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367D5C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2760374</wp:posOffset>
            </wp:positionH>
            <wp:positionV relativeFrom="paragraph">
              <wp:posOffset>-3810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367D5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AC3EB2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C4203" w:rsidRDefault="00777844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2C4203" w:rsidRDefault="00F93566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</w:p>
    <w:p w:rsidR="00FB3289" w:rsidRDefault="00FB328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FB3289" w:rsidRPr="00FB3289" w:rsidRDefault="00FB3289" w:rsidP="00FB3289">
      <w:pPr>
        <w:widowControl w:val="0"/>
        <w:jc w:val="center"/>
        <w:rPr>
          <w:rFonts w:eastAsia="Arial Unicode MS" w:cs="Arial Unicode MS"/>
          <w:b/>
          <w:color w:val="000000"/>
          <w:sz w:val="10"/>
          <w:szCs w:val="28"/>
        </w:rPr>
      </w:pPr>
    </w:p>
    <w:p w:rsidR="00F93566" w:rsidRPr="002C4203" w:rsidRDefault="00A412D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F93566" w:rsidRPr="002C4203" w:rsidRDefault="00F93566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СЕРЕБРЯНСКИЙ СЕЛЬСКИЙ</w:t>
      </w:r>
      <w:r w:rsidR="00F93566" w:rsidRPr="002C4203">
        <w:rPr>
          <w:b/>
          <w:sz w:val="28"/>
          <w:szCs w:val="28"/>
          <w:lang w:eastAsia="uk-UA"/>
        </w:rPr>
        <w:t xml:space="preserve"> СОВЕТ </w:t>
      </w:r>
    </w:p>
    <w:p w:rsidR="00367D5C" w:rsidRPr="002C4203" w:rsidRDefault="00367D5C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F93566" w:rsidRDefault="004D7E5D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53 </w:t>
      </w:r>
      <w:r w:rsidR="00367D5C">
        <w:rPr>
          <w:b/>
          <w:sz w:val="28"/>
          <w:szCs w:val="28"/>
          <w:lang w:eastAsia="uk-UA"/>
        </w:rPr>
        <w:t>с</w:t>
      </w:r>
      <w:r w:rsidR="00FB3289">
        <w:rPr>
          <w:b/>
          <w:sz w:val="28"/>
          <w:szCs w:val="28"/>
          <w:lang w:eastAsia="uk-UA"/>
        </w:rPr>
        <w:t>ессия</w:t>
      </w:r>
      <w:r w:rsidR="00F93566" w:rsidRPr="002C4203">
        <w:rPr>
          <w:b/>
          <w:sz w:val="28"/>
          <w:szCs w:val="28"/>
          <w:lang w:eastAsia="uk-UA"/>
        </w:rPr>
        <w:t xml:space="preserve"> 1 созыва</w:t>
      </w:r>
      <w:bookmarkStart w:id="0" w:name="_GoBack"/>
      <w:bookmarkEnd w:id="0"/>
    </w:p>
    <w:p w:rsidR="00F93566" w:rsidRPr="002C4203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372FC8" w:rsidP="00FB3289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F93566" w:rsidRPr="007C2DB5">
        <w:rPr>
          <w:b/>
          <w:sz w:val="28"/>
        </w:rPr>
        <w:t>РЕШЕНИЕ</w:t>
      </w:r>
    </w:p>
    <w:p w:rsidR="00F93566" w:rsidRPr="007C2DB5" w:rsidRDefault="00F93566" w:rsidP="00FB3289">
      <w:pPr>
        <w:ind w:firstLine="709"/>
        <w:jc w:val="center"/>
        <w:rPr>
          <w:b/>
          <w:sz w:val="28"/>
        </w:rPr>
      </w:pPr>
    </w:p>
    <w:p w:rsidR="0077784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FB3289">
        <w:rPr>
          <w:color w:val="000000"/>
          <w:sz w:val="28"/>
          <w:u w:val="single"/>
        </w:rPr>
        <w:t xml:space="preserve">« </w:t>
      </w:r>
      <w:r w:rsidR="00E90158">
        <w:rPr>
          <w:color w:val="000000"/>
          <w:sz w:val="28"/>
          <w:u w:val="single"/>
        </w:rPr>
        <w:t>29</w:t>
      </w:r>
      <w:proofErr w:type="gramEnd"/>
      <w:r w:rsidRPr="00FB3289">
        <w:rPr>
          <w:color w:val="000000"/>
          <w:sz w:val="28"/>
          <w:u w:val="single"/>
        </w:rPr>
        <w:t xml:space="preserve"> » </w:t>
      </w:r>
      <w:r w:rsidR="00E90158">
        <w:rPr>
          <w:color w:val="000000"/>
          <w:sz w:val="28"/>
          <w:u w:val="single"/>
        </w:rPr>
        <w:t>июня</w:t>
      </w:r>
      <w:r w:rsidR="004D7E5D">
        <w:rPr>
          <w:color w:val="000000"/>
          <w:sz w:val="28"/>
          <w:u w:val="single"/>
        </w:rPr>
        <w:t xml:space="preserve"> </w:t>
      </w:r>
      <w:r w:rsidR="00316CF4">
        <w:rPr>
          <w:color w:val="000000"/>
          <w:sz w:val="28"/>
          <w:u w:val="single"/>
        </w:rPr>
        <w:t xml:space="preserve"> 20</w:t>
      </w:r>
      <w:r w:rsidR="00F93566" w:rsidRPr="00FB3289">
        <w:rPr>
          <w:color w:val="000000"/>
          <w:sz w:val="28"/>
          <w:u w:val="single"/>
        </w:rPr>
        <w:t>1</w:t>
      </w:r>
      <w:r w:rsidR="00367D5C">
        <w:rPr>
          <w:color w:val="000000"/>
          <w:sz w:val="28"/>
          <w:u w:val="single"/>
        </w:rPr>
        <w:t>8</w:t>
      </w:r>
      <w:r w:rsidR="00F93566" w:rsidRPr="00FB3289">
        <w:rPr>
          <w:color w:val="000000"/>
          <w:sz w:val="28"/>
          <w:u w:val="single"/>
        </w:rPr>
        <w:t xml:space="preserve"> </w:t>
      </w:r>
      <w:r w:rsidR="00F93566" w:rsidRPr="00FB3289">
        <w:rPr>
          <w:color w:val="000000"/>
          <w:sz w:val="28"/>
          <w:szCs w:val="28"/>
          <w:u w:val="single"/>
        </w:rPr>
        <w:t>года</w:t>
      </w:r>
      <w:r w:rsidR="00F93566" w:rsidRPr="00FB3289">
        <w:rPr>
          <w:color w:val="000000"/>
          <w:sz w:val="20"/>
          <w:u w:val="single"/>
        </w:rPr>
        <w:t xml:space="preserve"> </w:t>
      </w:r>
      <w:r w:rsidR="00F93566" w:rsidRPr="007C2DB5">
        <w:rPr>
          <w:color w:val="000000"/>
          <w:sz w:val="20"/>
        </w:rPr>
        <w:t xml:space="preserve">           </w:t>
      </w:r>
      <w:r w:rsidR="00F93566">
        <w:rPr>
          <w:color w:val="000000"/>
          <w:sz w:val="20"/>
        </w:rPr>
        <w:t xml:space="preserve"> </w:t>
      </w:r>
      <w:r w:rsidR="004D7E5D">
        <w:rPr>
          <w:color w:val="000000"/>
          <w:sz w:val="20"/>
        </w:rPr>
        <w:t xml:space="preserve">       </w:t>
      </w:r>
      <w:r w:rsidR="00F93566">
        <w:rPr>
          <w:color w:val="000000"/>
          <w:sz w:val="20"/>
        </w:rPr>
        <w:t xml:space="preserve">     </w:t>
      </w:r>
      <w:r w:rsidR="00F93566" w:rsidRPr="007C2DB5">
        <w:rPr>
          <w:color w:val="000000"/>
          <w:sz w:val="20"/>
        </w:rPr>
        <w:t xml:space="preserve">   </w:t>
      </w:r>
      <w:r w:rsidR="00372FC8">
        <w:rPr>
          <w:color w:val="000000"/>
          <w:sz w:val="20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с. </w:t>
      </w:r>
      <w:r w:rsidR="00372FC8">
        <w:rPr>
          <w:color w:val="000000"/>
          <w:sz w:val="28"/>
          <w:szCs w:val="28"/>
        </w:rPr>
        <w:t>Серебрянка</w:t>
      </w:r>
      <w:r w:rsidR="00F93566" w:rsidRPr="007C2DB5">
        <w:rPr>
          <w:color w:val="000000"/>
          <w:sz w:val="28"/>
          <w:szCs w:val="28"/>
        </w:rPr>
        <w:t xml:space="preserve">                      </w:t>
      </w:r>
      <w:r w:rsidR="004D7E5D">
        <w:rPr>
          <w:color w:val="000000"/>
          <w:sz w:val="28"/>
          <w:szCs w:val="28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         </w:t>
      </w:r>
      <w:r w:rsidR="00F93566" w:rsidRPr="007C2DB5">
        <w:rPr>
          <w:color w:val="000000"/>
          <w:sz w:val="28"/>
        </w:rPr>
        <w:t xml:space="preserve">№ </w:t>
      </w:r>
      <w:r w:rsidR="004D7E5D">
        <w:rPr>
          <w:color w:val="000000"/>
          <w:sz w:val="28"/>
        </w:rPr>
        <w:t>5</w:t>
      </w:r>
      <w:r w:rsidR="00E90158">
        <w:rPr>
          <w:color w:val="000000"/>
          <w:sz w:val="28"/>
        </w:rPr>
        <w:t>72</w:t>
      </w:r>
      <w:r w:rsidR="00777844">
        <w:rPr>
          <w:b/>
        </w:rPr>
        <w:t xml:space="preserve">               </w:t>
      </w:r>
    </w:p>
    <w:p w:rsidR="00777844" w:rsidRPr="00E10959" w:rsidRDefault="00367D5C" w:rsidP="00367D5C">
      <w:pPr>
        <w:ind w:right="1417"/>
        <w:jc w:val="both"/>
        <w:rPr>
          <w:b/>
          <w:i/>
          <w:sz w:val="28"/>
        </w:rPr>
      </w:pPr>
      <w:bookmarkStart w:id="1" w:name="OLE_LINK63"/>
      <w:bookmarkStart w:id="2" w:name="OLE_LINK64"/>
      <w:bookmarkStart w:id="3" w:name="OLE_LINK65"/>
      <w:r>
        <w:rPr>
          <w:b/>
          <w:i/>
          <w:sz w:val="28"/>
        </w:rPr>
        <w:t>О внесении изменений в решение 44 (внеочередной) сессии                               1 созыва Серебрянского сельского совета от 28.11.2017 года № 509 «</w:t>
      </w:r>
      <w:r w:rsidR="00777844" w:rsidRPr="00E10959">
        <w:rPr>
          <w:b/>
          <w:i/>
          <w:sz w:val="28"/>
        </w:rPr>
        <w:t xml:space="preserve">Об установлении земельного налога на </w:t>
      </w:r>
      <w:r w:rsidR="00FB3289" w:rsidRPr="00E10959">
        <w:rPr>
          <w:b/>
          <w:i/>
          <w:sz w:val="28"/>
        </w:rPr>
        <w:t xml:space="preserve">территории </w:t>
      </w:r>
      <w:r w:rsidR="00FB3289">
        <w:rPr>
          <w:b/>
          <w:i/>
          <w:sz w:val="28"/>
        </w:rPr>
        <w:t>муниципального</w:t>
      </w:r>
      <w:r w:rsidR="00AC3EB2">
        <w:rPr>
          <w:b/>
          <w:i/>
          <w:sz w:val="28"/>
        </w:rPr>
        <w:t xml:space="preserve"> образования </w:t>
      </w:r>
      <w:r w:rsidR="00372FC8">
        <w:rPr>
          <w:b/>
          <w:i/>
          <w:sz w:val="28"/>
        </w:rPr>
        <w:t>Серебрянское</w:t>
      </w:r>
      <w:r w:rsidR="00AC3EB2" w:rsidRPr="00AC3EB2">
        <w:rPr>
          <w:b/>
          <w:i/>
          <w:sz w:val="28"/>
        </w:rPr>
        <w:t xml:space="preserve"> </w:t>
      </w:r>
      <w:r w:rsidR="00AC3EB2" w:rsidRPr="00E10959">
        <w:rPr>
          <w:b/>
          <w:i/>
          <w:sz w:val="28"/>
        </w:rPr>
        <w:t>сельско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поселени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Раздольненского района Республики Крым</w:t>
      </w:r>
      <w:r w:rsidR="001E5B7C">
        <w:rPr>
          <w:b/>
          <w:i/>
          <w:sz w:val="28"/>
        </w:rPr>
        <w:t xml:space="preserve"> на 2018 год</w:t>
      </w:r>
      <w:r>
        <w:rPr>
          <w:b/>
          <w:i/>
          <w:sz w:val="28"/>
        </w:rPr>
        <w:t>»</w:t>
      </w:r>
    </w:p>
    <w:bookmarkEnd w:id="1"/>
    <w:bookmarkEnd w:id="2"/>
    <w:bookmarkEnd w:id="3"/>
    <w:p w:rsidR="00777844" w:rsidRPr="00E10959" w:rsidRDefault="00777844" w:rsidP="00FB3289">
      <w:pPr>
        <w:rPr>
          <w:b/>
          <w:i/>
          <w:sz w:val="28"/>
        </w:rPr>
      </w:pPr>
      <w:r w:rsidRPr="00E10959">
        <w:rPr>
          <w:b/>
          <w:i/>
          <w:sz w:val="28"/>
        </w:rPr>
        <w:t xml:space="preserve"> </w:t>
      </w:r>
    </w:p>
    <w:p w:rsidR="00777844" w:rsidRPr="001E5B7C" w:rsidRDefault="00777844" w:rsidP="00FB328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B93A0A" w:rsidRPr="00C12E70" w:rsidRDefault="00B93A0A" w:rsidP="00FB3289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</w:t>
      </w:r>
      <w:r w:rsidR="00D518BF" w:rsidRPr="00C12E70">
        <w:rPr>
          <w:sz w:val="28"/>
          <w:szCs w:val="28"/>
        </w:rPr>
        <w:t>образования Серебрянское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="00372FC8">
        <w:rPr>
          <w:color w:val="000000" w:themeColor="text1"/>
          <w:sz w:val="28"/>
          <w:szCs w:val="28"/>
        </w:rPr>
        <w:t>Серебрянский</w:t>
      </w:r>
      <w:r w:rsidRPr="001E5B7C">
        <w:rPr>
          <w:color w:val="000000" w:themeColor="text1"/>
          <w:sz w:val="28"/>
          <w:szCs w:val="28"/>
        </w:rPr>
        <w:t xml:space="preserve"> сельский совет</w:t>
      </w:r>
    </w:p>
    <w:p w:rsidR="00777844" w:rsidRPr="001E5B7C" w:rsidRDefault="00F93566" w:rsidP="00C104E8">
      <w:pPr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t xml:space="preserve">  </w:t>
      </w:r>
      <w:r w:rsidR="00777844" w:rsidRPr="001E5B7C">
        <w:rPr>
          <w:b/>
          <w:color w:val="000000" w:themeColor="text1"/>
          <w:sz w:val="28"/>
          <w:szCs w:val="28"/>
        </w:rPr>
        <w:t>РЕШИЛ:</w:t>
      </w:r>
    </w:p>
    <w:p w:rsidR="00367D5C" w:rsidRDefault="00367D5C" w:rsidP="00EC353C">
      <w:pPr>
        <w:suppressAutoHyphens/>
        <w:ind w:firstLine="709"/>
        <w:jc w:val="both"/>
        <w:rPr>
          <w:sz w:val="28"/>
          <w:szCs w:val="28"/>
        </w:rPr>
      </w:pPr>
      <w:r w:rsidRPr="00367D5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367D5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приложение</w:t>
      </w:r>
      <w:r w:rsidR="00FB3C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Pr="00367D5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36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367D5C">
        <w:rPr>
          <w:sz w:val="28"/>
          <w:szCs w:val="28"/>
        </w:rPr>
        <w:t xml:space="preserve">44 (внеочередной) сессии </w:t>
      </w:r>
      <w:r>
        <w:rPr>
          <w:sz w:val="28"/>
          <w:szCs w:val="28"/>
        </w:rPr>
        <w:t>1</w:t>
      </w:r>
      <w:r w:rsidRPr="00367D5C">
        <w:rPr>
          <w:sz w:val="28"/>
          <w:szCs w:val="28"/>
        </w:rPr>
        <w:t xml:space="preserve"> созыва Серебрянского сельского совета от </w:t>
      </w:r>
      <w:r w:rsidR="00FA1D0A">
        <w:rPr>
          <w:sz w:val="28"/>
          <w:szCs w:val="28"/>
        </w:rPr>
        <w:t xml:space="preserve">      </w:t>
      </w:r>
      <w:r w:rsidRPr="00367D5C">
        <w:rPr>
          <w:sz w:val="28"/>
          <w:szCs w:val="28"/>
        </w:rPr>
        <w:t>28.11.2017 года № 509 «Об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2018 год»</w:t>
      </w:r>
      <w:r>
        <w:rPr>
          <w:sz w:val="28"/>
          <w:szCs w:val="28"/>
        </w:rPr>
        <w:t>:</w:t>
      </w:r>
    </w:p>
    <w:p w:rsidR="00367D5C" w:rsidRPr="00BF7D7E" w:rsidRDefault="00367D5C" w:rsidP="00EC353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BF7D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7D7E">
        <w:rPr>
          <w:b/>
          <w:sz w:val="28"/>
          <w:szCs w:val="28"/>
        </w:rPr>
        <w:t xml:space="preserve">Статью 3. Налоговые ставки изложить в следующей редакции:  </w:t>
      </w:r>
    </w:p>
    <w:p w:rsidR="00367D5C" w:rsidRDefault="00367D5C" w:rsidP="00367D5C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367D5C" w:rsidRPr="001C44B1" w:rsidRDefault="00367D5C" w:rsidP="00367D5C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12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875"/>
        <w:gridCol w:w="3798"/>
        <w:gridCol w:w="1418"/>
        <w:gridCol w:w="1666"/>
      </w:tblGrid>
      <w:tr w:rsidR="00367D5C" w:rsidTr="009766FD">
        <w:tc>
          <w:tcPr>
            <w:tcW w:w="814" w:type="dxa"/>
            <w:vAlign w:val="center"/>
          </w:tcPr>
          <w:p w:rsidR="00367D5C" w:rsidRPr="00F47D9D" w:rsidRDefault="00367D5C" w:rsidP="009766FD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367D5C" w:rsidRPr="00F47D9D" w:rsidRDefault="00367D5C" w:rsidP="009766FD">
            <w:pPr>
              <w:ind w:left="62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75" w:type="dxa"/>
            <w:vAlign w:val="center"/>
          </w:tcPr>
          <w:p w:rsidR="00367D5C" w:rsidRPr="00724773" w:rsidRDefault="00367D5C" w:rsidP="009766FD">
            <w:pPr>
              <w:ind w:left="341" w:hanging="235"/>
            </w:pPr>
            <w:r w:rsidRPr="00724773">
              <w:t xml:space="preserve">Категория земель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67D5C" w:rsidRPr="00724773" w:rsidRDefault="00367D5C" w:rsidP="009766FD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7D5C" w:rsidRPr="00724773" w:rsidRDefault="00367D5C" w:rsidP="009766FD">
            <w:pPr>
              <w:ind w:right="76"/>
              <w:jc w:val="center"/>
            </w:pPr>
            <w:r w:rsidRPr="00724773">
              <w:t xml:space="preserve">Код разрешенного </w:t>
            </w:r>
            <w:proofErr w:type="gramStart"/>
            <w:r w:rsidRPr="00724773">
              <w:t>использования  земельного</w:t>
            </w:r>
            <w:proofErr w:type="gramEnd"/>
            <w:r w:rsidRPr="00724773">
              <w:t xml:space="preserve"> участка</w:t>
            </w:r>
          </w:p>
        </w:tc>
        <w:tc>
          <w:tcPr>
            <w:tcW w:w="1666" w:type="dxa"/>
          </w:tcPr>
          <w:p w:rsidR="00367D5C" w:rsidRPr="00724773" w:rsidRDefault="00367D5C" w:rsidP="009766FD">
            <w:r w:rsidRPr="00724773">
              <w:t>Ставка земельного налога, % от нормативной цены земли</w:t>
            </w:r>
          </w:p>
        </w:tc>
      </w:tr>
      <w:tr w:rsidR="00367D5C" w:rsidRPr="00F47D9D" w:rsidTr="009766FD">
        <w:tc>
          <w:tcPr>
            <w:tcW w:w="814" w:type="dxa"/>
            <w:vMerge w:val="restart"/>
            <w:tcBorders>
              <w:top w:val="nil"/>
            </w:tcBorders>
          </w:tcPr>
          <w:p w:rsidR="00367D5C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367D5C" w:rsidRPr="00F642E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Земли </w:t>
            </w:r>
          </w:p>
          <w:p w:rsidR="00367D5C" w:rsidRPr="00F642E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населённых </w:t>
            </w:r>
          </w:p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>пунктов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BE040C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Многоэтажн</w:t>
            </w:r>
            <w:r>
              <w:rPr>
                <w:sz w:val="28"/>
                <w:szCs w:val="28"/>
              </w:rPr>
              <w:t>ая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666" w:type="dxa"/>
          </w:tcPr>
          <w:p w:rsidR="00367D5C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666" w:type="dxa"/>
          </w:tcPr>
          <w:p w:rsidR="00367D5C" w:rsidRDefault="00367D5C" w:rsidP="009766FD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67D5C" w:rsidRPr="00F47D9D" w:rsidTr="009766FD">
        <w:tc>
          <w:tcPr>
            <w:tcW w:w="814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67D5C" w:rsidRPr="00EA585B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367D5C" w:rsidRPr="00F47D9D" w:rsidTr="00FA1D0A">
        <w:trPr>
          <w:trHeight w:val="1288"/>
        </w:trPr>
        <w:tc>
          <w:tcPr>
            <w:tcW w:w="814" w:type="dxa"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367D5C" w:rsidRPr="00EA585B" w:rsidRDefault="00367D5C" w:rsidP="00FA1D0A">
            <w:pPr>
              <w:ind w:left="2" w:right="39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</w:t>
            </w:r>
            <w:r>
              <w:rPr>
                <w:sz w:val="28"/>
                <w:szCs w:val="28"/>
              </w:rPr>
              <w:t xml:space="preserve">е </w:t>
            </w:r>
            <w:r w:rsidRPr="00EA585B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67D5C" w:rsidRDefault="00367D5C" w:rsidP="00367D5C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1.0,</w:t>
            </w:r>
          </w:p>
          <w:p w:rsidR="00367D5C" w:rsidRPr="00EA585B" w:rsidRDefault="00367D5C" w:rsidP="00367D5C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1.1-1.18</w:t>
            </w:r>
          </w:p>
        </w:tc>
        <w:tc>
          <w:tcPr>
            <w:tcW w:w="1666" w:type="dxa"/>
            <w:vAlign w:val="center"/>
          </w:tcPr>
          <w:p w:rsidR="00367D5C" w:rsidRPr="00EA585B" w:rsidRDefault="00367D5C" w:rsidP="00367D5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67D5C" w:rsidRPr="00F47D9D" w:rsidTr="00367D5C">
        <w:trPr>
          <w:trHeight w:val="505"/>
        </w:trPr>
        <w:tc>
          <w:tcPr>
            <w:tcW w:w="814" w:type="dxa"/>
            <w:tcBorders>
              <w:bottom w:val="single" w:sz="4" w:space="0" w:color="auto"/>
            </w:tcBorders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67D5C" w:rsidRPr="00F47D9D" w:rsidRDefault="00367D5C" w:rsidP="009766FD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367D5C" w:rsidRPr="00EA585B" w:rsidRDefault="00367D5C" w:rsidP="009766FD">
            <w:pPr>
              <w:ind w:left="2" w:right="39"/>
              <w:jc w:val="both"/>
              <w:rPr>
                <w:sz w:val="28"/>
                <w:szCs w:val="28"/>
              </w:rPr>
            </w:pPr>
            <w:r w:rsidRPr="00367D5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D5C" w:rsidRPr="00EA585B" w:rsidRDefault="00367D5C" w:rsidP="009766FD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67D5C" w:rsidRDefault="00367D5C" w:rsidP="00367D5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D5C">
              <w:rPr>
                <w:sz w:val="28"/>
                <w:szCs w:val="28"/>
              </w:rPr>
              <w:t>1,5</w:t>
            </w:r>
          </w:p>
        </w:tc>
      </w:tr>
    </w:tbl>
    <w:p w:rsidR="00367D5C" w:rsidRDefault="00367D5C" w:rsidP="00EC353C">
      <w:pPr>
        <w:suppressAutoHyphens/>
        <w:ind w:firstLine="709"/>
        <w:jc w:val="both"/>
        <w:rPr>
          <w:sz w:val="28"/>
          <w:szCs w:val="28"/>
        </w:rPr>
      </w:pPr>
    </w:p>
    <w:p w:rsidR="00BF7D7E" w:rsidRPr="00BF7D7E" w:rsidRDefault="00BF7D7E" w:rsidP="00BF7D7E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7D7E">
        <w:rPr>
          <w:b/>
          <w:sz w:val="28"/>
          <w:szCs w:val="28"/>
        </w:rPr>
        <w:t xml:space="preserve">Статью 5. Налоговые льготы по уплате налога изложить в следующей редакции:  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 xml:space="preserve">1. От уплаты налога освобождаются субъекты, перечисленные в статье 395 Налогового кодекса Российской Федерации, а также 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F7D7E">
        <w:rPr>
          <w:sz w:val="28"/>
          <w:szCs w:val="28"/>
        </w:rPr>
        <w:t xml:space="preserve"> Инвалиды I и II групп инвалидности;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BF7D7E">
        <w:rPr>
          <w:sz w:val="28"/>
          <w:szCs w:val="28"/>
        </w:rPr>
        <w:t xml:space="preserve"> Органы местного самоуправления, учреждения, финансируемые из бюджета муниципального образования Серебрянское сельское поселение и муниципального образования Раздольненский район Республики Крым;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BF7D7E">
        <w:rPr>
          <w:sz w:val="28"/>
          <w:szCs w:val="28"/>
        </w:rPr>
        <w:t xml:space="preserve"> Организации в отношении земельных участков, предназначенных для захоронения;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BF7D7E">
        <w:rPr>
          <w:sz w:val="28"/>
          <w:szCs w:val="28"/>
        </w:rPr>
        <w:t xml:space="preserve"> Организации в отношении земельных участков, занятых автомобильными дорогами местного значения в границах Серебрянского сельского поселения Раздольненского района Республики Крым.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 xml:space="preserve">2.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категории </w:t>
      </w:r>
      <w:proofErr w:type="gramStart"/>
      <w:r w:rsidRPr="00BF7D7E">
        <w:rPr>
          <w:sz w:val="28"/>
          <w:szCs w:val="28"/>
        </w:rPr>
        <w:t>налогоплательщиков</w:t>
      </w:r>
      <w:proofErr w:type="gramEnd"/>
      <w:r w:rsidRPr="00BF7D7E">
        <w:rPr>
          <w:sz w:val="28"/>
          <w:szCs w:val="28"/>
        </w:rPr>
        <w:t xml:space="preserve"> указанных в п.5 ст.391 (за исключением п.п.</w:t>
      </w:r>
      <w:r w:rsidR="00C104E8" w:rsidRPr="00BF7D7E">
        <w:rPr>
          <w:sz w:val="28"/>
          <w:szCs w:val="28"/>
        </w:rPr>
        <w:t>2 п.</w:t>
      </w:r>
      <w:r w:rsidRPr="00BF7D7E">
        <w:rPr>
          <w:sz w:val="28"/>
          <w:szCs w:val="28"/>
        </w:rPr>
        <w:t>5 ст.391) Налогового кодекса РФ.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3. Уменьшение налоговой базы на не облагаемую налогом сумму в размере 10000 руб.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4. Если размер не облагаемой налогом суммы в размере 10000 руб. превышает размер налоговой базы, определенной в отношении земельного участка, налоговая база принимается равной нулю.</w:t>
      </w:r>
    </w:p>
    <w:p w:rsidR="00BF7D7E" w:rsidRPr="00BF7D7E" w:rsidRDefault="00C104E8" w:rsidP="00BF7D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D7E" w:rsidRPr="00BF7D7E">
        <w:rPr>
          <w:sz w:val="28"/>
          <w:szCs w:val="28"/>
        </w:rPr>
        <w:t>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lastRenderedPageBreak/>
        <w:t xml:space="preserve"> Граждане, имеющие право на льготу, предоставляют в налоговый </w:t>
      </w:r>
      <w:r w:rsidR="00C104E8" w:rsidRPr="00BF7D7E">
        <w:rPr>
          <w:sz w:val="28"/>
          <w:szCs w:val="28"/>
        </w:rPr>
        <w:t>орган заявление</w:t>
      </w:r>
      <w:r w:rsidRPr="00BF7D7E">
        <w:rPr>
          <w:sz w:val="28"/>
          <w:szCs w:val="28"/>
        </w:rPr>
        <w:t xml:space="preserve"> о предоставлении льготы и документы, подтверждающие право на льготу</w:t>
      </w:r>
      <w:r w:rsidR="00C104E8">
        <w:rPr>
          <w:sz w:val="28"/>
          <w:szCs w:val="28"/>
        </w:rPr>
        <w:t xml:space="preserve"> в сроки, установленные Налоговым кодексом Российской Федерации</w:t>
      </w:r>
      <w:r w:rsidRPr="00BF7D7E">
        <w:rPr>
          <w:sz w:val="28"/>
          <w:szCs w:val="28"/>
        </w:rPr>
        <w:t>.</w:t>
      </w:r>
    </w:p>
    <w:p w:rsidR="00BF7D7E" w:rsidRPr="00BF7D7E" w:rsidRDefault="00C104E8" w:rsidP="00BF7D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D7E" w:rsidRPr="00BF7D7E">
        <w:rPr>
          <w:sz w:val="28"/>
          <w:szCs w:val="28"/>
        </w:rPr>
        <w:t>. 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BF7D7E" w:rsidRPr="00BF7D7E" w:rsidRDefault="00C104E8" w:rsidP="00BF7D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7D7E" w:rsidRPr="00BF7D7E">
        <w:rPr>
          <w:sz w:val="28"/>
          <w:szCs w:val="28"/>
        </w:rPr>
        <w:t>. Налогоплательщики, являющиеся физическими лицами, имеющие право на льготы, самостоятельно предоставляют необходимые документы в налоговые органы по месту расположения земельного участка в срок до 1 февраля года, следующего за истекшим налоговым периодом.</w:t>
      </w:r>
    </w:p>
    <w:p w:rsidR="00BF7D7E" w:rsidRPr="00BF7D7E" w:rsidRDefault="00C104E8" w:rsidP="00BF7D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7D7E" w:rsidRPr="00BF7D7E">
        <w:rPr>
          <w:sz w:val="28"/>
          <w:szCs w:val="28"/>
        </w:rPr>
        <w:t>. Основаниями для предоставления льгот являются: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1) копия удостоверения или справки, подтверждающую принадлежность к льготной категории, выданную уполномоченным органом;</w:t>
      </w:r>
    </w:p>
    <w:p w:rsidR="00BF7D7E" w:rsidRPr="00BF7D7E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2) копия паспорта.</w:t>
      </w:r>
    </w:p>
    <w:p w:rsidR="00367D5C" w:rsidRDefault="00BF7D7E" w:rsidP="00BF7D7E">
      <w:pPr>
        <w:suppressAutoHyphens/>
        <w:ind w:firstLine="709"/>
        <w:jc w:val="both"/>
        <w:rPr>
          <w:sz w:val="28"/>
          <w:szCs w:val="28"/>
        </w:rPr>
      </w:pPr>
      <w:r w:rsidRPr="00BF7D7E">
        <w:rPr>
          <w:sz w:val="28"/>
          <w:szCs w:val="28"/>
        </w:rPr>
        <w:t>3) копия документа удостоверяющего право собственности на земельный участок</w:t>
      </w:r>
    </w:p>
    <w:p w:rsidR="00EC353C" w:rsidRDefault="00EC353C" w:rsidP="00EC353C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Серебрянского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сельского совета, расположенно</w:t>
      </w:r>
      <w:r>
        <w:rPr>
          <w:rFonts w:eastAsia="Arial"/>
          <w:bCs/>
          <w:sz w:val="28"/>
          <w:szCs w:val="28"/>
          <w:lang w:bidi="ru-RU"/>
        </w:rPr>
        <w:t>м</w:t>
      </w:r>
      <w:r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>
        <w:rPr>
          <w:rFonts w:eastAsia="Arial"/>
          <w:bCs/>
          <w:sz w:val="28"/>
          <w:szCs w:val="28"/>
          <w:lang w:bidi="ru-RU"/>
        </w:rPr>
        <w:t>Серебрянка</w:t>
      </w:r>
      <w:r w:rsidRPr="005349A7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Пушкина,7</w:t>
      </w:r>
      <w:r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Серебрянского</w:t>
      </w:r>
      <w:r w:rsidRPr="005349A7">
        <w:rPr>
          <w:rFonts w:eastAsia="Arial"/>
          <w:bCs/>
          <w:sz w:val="28"/>
          <w:szCs w:val="28"/>
          <w:lang w:bidi="ru-RU"/>
        </w:rPr>
        <w:t xml:space="preserve"> сельского поселения в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 сети </w:t>
      </w:r>
      <w:r w:rsidRPr="00C104E8">
        <w:rPr>
          <w:rFonts w:eastAsia="Arial"/>
          <w:bCs/>
          <w:sz w:val="28"/>
          <w:szCs w:val="28"/>
          <w:lang w:bidi="ru-RU"/>
        </w:rPr>
        <w:t>Интернет</w:t>
      </w:r>
      <w:r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Pr="00C104E8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C104E8">
          <w:rPr>
            <w:rStyle w:val="a8"/>
            <w:color w:val="auto"/>
            <w:sz w:val="28"/>
            <w:szCs w:val="28"/>
          </w:rPr>
          <w:t>http://serebryanka-rk.ru</w:t>
        </w:r>
      </w:hyperlink>
      <w:r w:rsidRPr="00C104E8">
        <w:rPr>
          <w:sz w:val="28"/>
          <w:szCs w:val="28"/>
        </w:rPr>
        <w:t>.</w:t>
      </w:r>
      <w:r w:rsidRPr="00C104E8">
        <w:rPr>
          <w:i/>
          <w:sz w:val="28"/>
          <w:szCs w:val="28"/>
        </w:rPr>
        <w:t>)</w:t>
      </w:r>
    </w:p>
    <w:p w:rsidR="00EC353C" w:rsidRPr="00EC353C" w:rsidRDefault="00EC353C" w:rsidP="00EC353C">
      <w:pPr>
        <w:suppressAutoHyphens/>
        <w:ind w:firstLine="709"/>
        <w:jc w:val="both"/>
        <w:rPr>
          <w:sz w:val="28"/>
          <w:szCs w:val="28"/>
        </w:rPr>
      </w:pPr>
      <w:r w:rsidRPr="00EC353C">
        <w:rPr>
          <w:sz w:val="28"/>
          <w:szCs w:val="28"/>
        </w:rPr>
        <w:t>3.</w:t>
      </w:r>
      <w:r w:rsidRPr="00EC353C">
        <w:t xml:space="preserve"> </w:t>
      </w:r>
      <w:r w:rsidR="00C104E8" w:rsidRPr="00C104E8">
        <w:rPr>
          <w:sz w:val="28"/>
          <w:szCs w:val="28"/>
        </w:rPr>
        <w:t>Решение вступает в силу со дня его официального обнародования и распространяется на правоотношения возникшие с 01 января 201</w:t>
      </w:r>
      <w:r w:rsidR="00C104E8">
        <w:rPr>
          <w:sz w:val="28"/>
          <w:szCs w:val="28"/>
        </w:rPr>
        <w:t>8</w:t>
      </w:r>
      <w:r w:rsidR="00C104E8" w:rsidRPr="00C104E8">
        <w:rPr>
          <w:sz w:val="28"/>
          <w:szCs w:val="28"/>
        </w:rPr>
        <w:t xml:space="preserve"> года</w:t>
      </w:r>
      <w:r w:rsidRPr="00EC353C">
        <w:rPr>
          <w:sz w:val="28"/>
          <w:szCs w:val="28"/>
        </w:rPr>
        <w:t>.</w:t>
      </w:r>
      <w:r w:rsidRPr="00EC353C">
        <w:rPr>
          <w:sz w:val="28"/>
          <w:szCs w:val="28"/>
        </w:rPr>
        <w:cr/>
      </w:r>
    </w:p>
    <w:p w:rsidR="00EC353C" w:rsidRDefault="00EC353C" w:rsidP="00EC353C">
      <w:pPr>
        <w:ind w:firstLine="730"/>
        <w:rPr>
          <w:szCs w:val="28"/>
        </w:rPr>
      </w:pPr>
    </w:p>
    <w:p w:rsidR="00C104E8" w:rsidRDefault="00C104E8" w:rsidP="00EC353C">
      <w:pPr>
        <w:ind w:firstLine="730"/>
        <w:rPr>
          <w:szCs w:val="28"/>
        </w:rPr>
      </w:pPr>
    </w:p>
    <w:p w:rsidR="00C104E8" w:rsidRDefault="00C104E8" w:rsidP="00EC353C">
      <w:pPr>
        <w:ind w:firstLine="730"/>
        <w:rPr>
          <w:szCs w:val="28"/>
        </w:rPr>
      </w:pPr>
    </w:p>
    <w:p w:rsidR="00C104E8" w:rsidRPr="00EC353C" w:rsidRDefault="00C104E8" w:rsidP="00EC353C">
      <w:pPr>
        <w:ind w:firstLine="730"/>
        <w:rPr>
          <w:szCs w:val="28"/>
        </w:rPr>
      </w:pPr>
    </w:p>
    <w:p w:rsidR="00EC353C" w:rsidRDefault="00EC353C" w:rsidP="00EC353C">
      <w:pPr>
        <w:suppressAutoHyphens/>
        <w:ind w:firstLine="360"/>
        <w:jc w:val="both"/>
      </w:pPr>
    </w:p>
    <w:p w:rsidR="00EC353C" w:rsidRDefault="00EC353C" w:rsidP="00EC353C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Серебрянского</w:t>
      </w:r>
    </w:p>
    <w:p w:rsidR="00EC353C" w:rsidRPr="00777844" w:rsidRDefault="00EC353C" w:rsidP="00EC353C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Pr="007778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7778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Степанюк</w:t>
      </w:r>
      <w:r w:rsidRPr="00777844">
        <w:rPr>
          <w:color w:val="000000"/>
          <w:sz w:val="28"/>
          <w:szCs w:val="28"/>
        </w:rPr>
        <w:t xml:space="preserve">   </w:t>
      </w:r>
    </w:p>
    <w:p w:rsidR="00EC353C" w:rsidRDefault="00EC353C" w:rsidP="00EC353C">
      <w:pPr>
        <w:suppressAutoHyphens/>
        <w:ind w:firstLine="360"/>
      </w:pPr>
    </w:p>
    <w:p w:rsidR="00EC353C" w:rsidRDefault="00EC353C" w:rsidP="00EC353C">
      <w:pPr>
        <w:jc w:val="both"/>
        <w:rPr>
          <w:sz w:val="28"/>
          <w:szCs w:val="28"/>
        </w:rPr>
      </w:pPr>
    </w:p>
    <w:p w:rsidR="00FB3289" w:rsidRDefault="00FB3289" w:rsidP="00FB3289">
      <w:pPr>
        <w:suppressAutoHyphens/>
        <w:ind w:firstLine="360"/>
      </w:pPr>
    </w:p>
    <w:p w:rsidR="00FB3289" w:rsidRDefault="00FB3289" w:rsidP="00FB3289">
      <w:pPr>
        <w:suppressAutoHyphens/>
        <w:ind w:firstLine="360"/>
      </w:pPr>
    </w:p>
    <w:sectPr w:rsidR="00FB3289" w:rsidSect="00FB328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6150"/>
    <w:rsid w:val="000E49F1"/>
    <w:rsid w:val="000E4FA5"/>
    <w:rsid w:val="00111107"/>
    <w:rsid w:val="00147FDE"/>
    <w:rsid w:val="00161414"/>
    <w:rsid w:val="00173A73"/>
    <w:rsid w:val="001B7158"/>
    <w:rsid w:val="001C04D5"/>
    <w:rsid w:val="001C44B1"/>
    <w:rsid w:val="001E149C"/>
    <w:rsid w:val="001E5B7C"/>
    <w:rsid w:val="001F0A75"/>
    <w:rsid w:val="00281851"/>
    <w:rsid w:val="0029278E"/>
    <w:rsid w:val="00295AA7"/>
    <w:rsid w:val="002C3D5C"/>
    <w:rsid w:val="002E25C6"/>
    <w:rsid w:val="00316B65"/>
    <w:rsid w:val="00316CF4"/>
    <w:rsid w:val="00333BD7"/>
    <w:rsid w:val="00352F86"/>
    <w:rsid w:val="003640BE"/>
    <w:rsid w:val="00367D5C"/>
    <w:rsid w:val="00371EC8"/>
    <w:rsid w:val="00372FC8"/>
    <w:rsid w:val="00385889"/>
    <w:rsid w:val="00387960"/>
    <w:rsid w:val="003C2232"/>
    <w:rsid w:val="003D18C3"/>
    <w:rsid w:val="003D6E62"/>
    <w:rsid w:val="003E3339"/>
    <w:rsid w:val="004105DB"/>
    <w:rsid w:val="00427F93"/>
    <w:rsid w:val="004456E5"/>
    <w:rsid w:val="00452A48"/>
    <w:rsid w:val="00461C72"/>
    <w:rsid w:val="00463317"/>
    <w:rsid w:val="004869AF"/>
    <w:rsid w:val="004B2DED"/>
    <w:rsid w:val="004C6DCA"/>
    <w:rsid w:val="004D3A84"/>
    <w:rsid w:val="004D7E5D"/>
    <w:rsid w:val="004E60F6"/>
    <w:rsid w:val="00563346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B16E8"/>
    <w:rsid w:val="00DD236B"/>
    <w:rsid w:val="00DE07C4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0BD4-4911-4BEC-A547-40097AC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451D-4443-49C2-9026-36BD77B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2018-07-02T07:08:00Z</cp:lastPrinted>
  <dcterms:created xsi:type="dcterms:W3CDTF">2018-06-22T06:44:00Z</dcterms:created>
  <dcterms:modified xsi:type="dcterms:W3CDTF">2018-07-02T07:09:00Z</dcterms:modified>
</cp:coreProperties>
</file>